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A55" w:rsidRPr="009E7A55" w:rsidRDefault="009E7A55" w:rsidP="009E7A55">
      <w:pPr>
        <w:spacing w:line="276" w:lineRule="auto"/>
        <w:jc w:val="right"/>
        <w:rPr>
          <w:rFonts w:eastAsia="Times New Roman" w:cs="Tahoma"/>
          <w:szCs w:val="20"/>
        </w:rPr>
      </w:pPr>
      <w:r w:rsidRPr="009E7A55">
        <w:rPr>
          <w:rFonts w:eastAsia="Times New Roman" w:cs="Tahoma"/>
          <w:szCs w:val="20"/>
        </w:rPr>
        <w:t xml:space="preserve">Приложение №1 </w:t>
      </w:r>
    </w:p>
    <w:p w:rsidR="009E7A55" w:rsidRPr="009E7A55" w:rsidRDefault="009E7A55" w:rsidP="009E7A55">
      <w:pPr>
        <w:spacing w:line="276" w:lineRule="auto"/>
        <w:jc w:val="right"/>
        <w:rPr>
          <w:rFonts w:eastAsia="Times New Roman" w:cs="Tahoma"/>
          <w:szCs w:val="20"/>
        </w:rPr>
      </w:pPr>
      <w:r w:rsidRPr="009E7A55">
        <w:rPr>
          <w:rFonts w:eastAsia="Times New Roman" w:cs="Tahoma"/>
          <w:szCs w:val="20"/>
        </w:rPr>
        <w:t>к документации о закупке</w:t>
      </w:r>
    </w:p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услуг по адресной доставке платежных документов  на территории г.Ижевска</w:t>
      </w:r>
      <w:r>
        <w:rPr>
          <w:i/>
        </w:rPr>
        <w:t xml:space="preserve"> </w:t>
      </w:r>
      <w:r w:rsidR="001818E6" w:rsidRPr="001818E6">
        <w:t>для нужд Удмуртского филиала АО "ЭнергосбыТ Плюс"</w:t>
      </w:r>
      <w:bookmarkStart w:id="0" w:name="_GoBack"/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7"/>
        <w:gridCol w:w="1458"/>
        <w:gridCol w:w="7420"/>
      </w:tblGrid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817" w:type="pct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5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817" w:type="pct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5" w:type="pct"/>
          </w:tcPr>
          <w:p w:rsidR="00982B09" w:rsidRDefault="009E7A55" w:rsidP="009E7A55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097B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1F097B">
              <w:t xml:space="preserve"> </w:t>
            </w:r>
            <w:r w:rsidRPr="001F097B">
              <w:rPr>
                <w:rFonts w:ascii="Tahoma" w:hAnsi="Tahoma" w:cs="Tahoma"/>
                <w:sz w:val="20"/>
                <w:szCs w:val="20"/>
              </w:rPr>
              <w:t xml:space="preserve">по адресной доставке платежных документов 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(далее по тексту ПД) </w:t>
            </w:r>
            <w:r w:rsidRPr="001F097B">
              <w:rPr>
                <w:rFonts w:ascii="Tahoma" w:hAnsi="Tahoma" w:cs="Tahoma"/>
                <w:sz w:val="20"/>
                <w:szCs w:val="20"/>
              </w:rPr>
              <w:t>на территории г. Ижевска</w:t>
            </w: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817" w:type="pct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3935" w:type="pct"/>
          </w:tcPr>
          <w:p w:rsidR="00982B09" w:rsidRPr="00982B09" w:rsidRDefault="009E7A55" w:rsidP="00982B09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hAnsi="Tahoma" w:cs="Tahoma"/>
                <w:sz w:val="20"/>
                <w:szCs w:val="20"/>
              </w:rPr>
              <w:t>Адрес: Удмуртская Республика, г. Ижевск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17" w:type="pct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3935" w:type="pct"/>
          </w:tcPr>
          <w:p w:rsidR="009E7A55" w:rsidRPr="009E7A55" w:rsidRDefault="009E7A55" w:rsidP="009E7A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01.01.202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  <w:p w:rsidR="009E7A55" w:rsidRPr="009E7A55" w:rsidRDefault="009E7A55" w:rsidP="009E7A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817" w:type="pct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5" w:type="pct"/>
          </w:tcPr>
          <w:p w:rsidR="009E7A55" w:rsidRPr="009E7A55" w:rsidRDefault="00982B09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E7A55"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Адресная доставка платежных документов на территории г. Ижевска в виде бесконвертного почтового отправления (далее по тексту – БПО).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Ориентировочные объемы документов, подлежащих доставке*: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7194" w:type="dxa"/>
              <w:tblLook w:val="04A0" w:firstRow="1" w:lastRow="0" w:firstColumn="1" w:lastColumn="0" w:noHBand="0" w:noVBand="1"/>
            </w:tblPr>
            <w:tblGrid>
              <w:gridCol w:w="508"/>
              <w:gridCol w:w="453"/>
              <w:gridCol w:w="453"/>
              <w:gridCol w:w="453"/>
              <w:gridCol w:w="453"/>
              <w:gridCol w:w="452"/>
              <w:gridCol w:w="452"/>
              <w:gridCol w:w="452"/>
              <w:gridCol w:w="452"/>
              <w:gridCol w:w="478"/>
              <w:gridCol w:w="478"/>
              <w:gridCol w:w="478"/>
              <w:gridCol w:w="478"/>
              <w:gridCol w:w="1154"/>
            </w:tblGrid>
            <w:tr w:rsidR="009E7A55" w:rsidRPr="009E7A55" w:rsidTr="00AF375F">
              <w:tc>
                <w:tcPr>
                  <w:tcW w:w="649" w:type="dxa"/>
                  <w:vMerge w:val="restart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ind w:left="113" w:right="113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Период</w:t>
                  </w:r>
                </w:p>
              </w:tc>
              <w:tc>
                <w:tcPr>
                  <w:tcW w:w="5391" w:type="dxa"/>
                  <w:gridSpan w:val="12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Месяц</w:t>
                  </w:r>
                </w:p>
              </w:tc>
              <w:tc>
                <w:tcPr>
                  <w:tcW w:w="1154" w:type="dxa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Количество, шт.</w:t>
                  </w:r>
                </w:p>
              </w:tc>
            </w:tr>
            <w:tr w:rsidR="009E7A55" w:rsidRPr="009E7A55" w:rsidTr="00AF375F">
              <w:trPr>
                <w:cantSplit/>
                <w:trHeight w:val="1134"/>
              </w:trPr>
              <w:tc>
                <w:tcPr>
                  <w:tcW w:w="649" w:type="dxa"/>
                  <w:vMerge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2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453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февраль</w:t>
                  </w:r>
                </w:p>
              </w:tc>
              <w:tc>
                <w:tcPr>
                  <w:tcW w:w="453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453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май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июль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E7A55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  <w:tc>
                <w:tcPr>
                  <w:tcW w:w="1154" w:type="dxa"/>
                </w:tcPr>
                <w:p w:rsidR="009E7A55" w:rsidRPr="009E7A55" w:rsidRDefault="009E7A55" w:rsidP="009E7A55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F375F" w:rsidRPr="009E7A55" w:rsidTr="00AF375F">
              <w:trPr>
                <w:cantSplit/>
                <w:trHeight w:val="1134"/>
              </w:trPr>
              <w:tc>
                <w:tcPr>
                  <w:tcW w:w="649" w:type="dxa"/>
                </w:tcPr>
                <w:p w:rsidR="00AF375F" w:rsidRPr="004C2889" w:rsidRDefault="00AF375F" w:rsidP="00AF375F">
                  <w:pPr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AF375F" w:rsidRPr="00742E81" w:rsidRDefault="00AF375F" w:rsidP="00AF375F">
                  <w:pPr>
                    <w:spacing w:line="276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742E81">
                    <w:rPr>
                      <w:rFonts w:ascii="Tahoma" w:hAnsi="Tahoma" w:cs="Tahoma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312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157 644</w:t>
                  </w:r>
                </w:p>
              </w:tc>
              <w:tc>
                <w:tcPr>
                  <w:tcW w:w="453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156 805</w:t>
                  </w:r>
                </w:p>
              </w:tc>
              <w:tc>
                <w:tcPr>
                  <w:tcW w:w="453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155 997</w:t>
                  </w:r>
                </w:p>
              </w:tc>
              <w:tc>
                <w:tcPr>
                  <w:tcW w:w="453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155 213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154 482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153 643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153 213</w:t>
                  </w:r>
                </w:p>
              </w:tc>
              <w:tc>
                <w:tcPr>
                  <w:tcW w:w="452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152 375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</w:rPr>
                    <w:t>151 536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</w:rPr>
                    <w:t>154 419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</w:rPr>
                    <w:t>153 581</w:t>
                  </w:r>
                </w:p>
              </w:tc>
              <w:tc>
                <w:tcPr>
                  <w:tcW w:w="478" w:type="dxa"/>
                  <w:textDirection w:val="btLr"/>
                </w:tcPr>
                <w:p w:rsidR="00AF375F" w:rsidRPr="004C2889" w:rsidRDefault="00AF375F" w:rsidP="00AF375F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</w:rPr>
                    <w:t>152 742</w:t>
                  </w:r>
                </w:p>
              </w:tc>
              <w:tc>
                <w:tcPr>
                  <w:tcW w:w="1154" w:type="dxa"/>
                </w:tcPr>
                <w:p w:rsidR="00AF375F" w:rsidRPr="004C2889" w:rsidRDefault="00AF375F" w:rsidP="00AF375F">
                  <w:pPr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AF375F" w:rsidRPr="004C2889" w:rsidRDefault="00AF375F" w:rsidP="00AF375F">
                  <w:pPr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1 8</w:t>
                  </w:r>
                  <w:r>
                    <w:rPr>
                      <w:rFonts w:ascii="Tahoma" w:hAnsi="Tahoma" w:cs="Tahoma"/>
                      <w:sz w:val="20"/>
                    </w:rPr>
                    <w:t>51 65</w:t>
                  </w:r>
                  <w:r w:rsidRPr="004C2889">
                    <w:rPr>
                      <w:rFonts w:ascii="Tahoma" w:hAnsi="Tahoma" w:cs="Tahoma"/>
                      <w:sz w:val="20"/>
                    </w:rPr>
                    <w:t>0</w:t>
                  </w:r>
                </w:p>
              </w:tc>
            </w:tr>
          </w:tbl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82B09" w:rsidRPr="00982B09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*Заказчик имеет право изменить количество БПО, передаваемых в доставку Исполнителю, в сторону уменьшения или увеличения.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817" w:type="pct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5" w:type="pct"/>
          </w:tcPr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БПО по месту нахождения Заказчика: 426063, УР, г. Ижевск, ул. Орджоникидзе, 52А.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принимает ПД от Заказчика по Актам приема-передачи в 2-х экземплярах, для каждой из Сторон.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проверяет количество переданных БПО, подписывает Акты приема-передачи.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ПД передаются в упакованном и отсортированным виде.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БПО упаковываются в отдельные коробки, подобранные по размеру и весу. В каждую коробку вкладывается Опись вложения с указанием количества ПД, населенных пунктов, наименований улиц, номеров домов, корпусов и квартир. Коробка надежно опечатывается клейкой лентой.</w:t>
            </w:r>
          </w:p>
          <w:p w:rsid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Сортировка ПД производится по индексам, далее по алфавитно-цифровому принципу: населенный пункт, улица, дом, корпус, квартира в порядке возрастания.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Доставку БПО необходимо осуществлять в почтовые ящики.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обязуется доставлять ПД, переданные Заказчиком, до клиентов АО «ЭнергосбыТ Плюс» в течение 5 (пяти) </w:t>
            </w:r>
            <w:r w:rsidR="00AF37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календарных дней </w:t>
            </w:r>
            <w:r w:rsidR="00AF375F" w:rsidRPr="00AF37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 дня, следующим после приемки Исполнителем.</w:t>
            </w:r>
          </w:p>
          <w:p w:rsidR="009E7A55" w:rsidRPr="009E7A55" w:rsidRDefault="009E7A55" w:rsidP="009E7A55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невручения. Предоставить по требованию Заказчика всю необходимую информацию (в т. ч. документы), связанную с оказанием услуг по настоящему договору.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817" w:type="pct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5" w:type="pct"/>
          </w:tcPr>
          <w:p w:rsidR="00982B09" w:rsidRPr="00982B09" w:rsidRDefault="009E7A55" w:rsidP="009E7A5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1F097B">
              <w:rPr>
                <w:rFonts w:ascii="Tahoma" w:hAnsi="Tahoma" w:cs="Tahoma"/>
                <w:sz w:val="20"/>
                <w:szCs w:val="20"/>
                <w:lang w:eastAsia="ru-RU"/>
              </w:rPr>
              <w:t>Обеспечивать конфиденциальность информации, полученной в рамках настоящего договора,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данных».</w:t>
            </w: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817" w:type="pct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935" w:type="pct"/>
          </w:tcPr>
          <w:p w:rsidR="009E7A55" w:rsidRPr="009E7A55" w:rsidRDefault="00982B09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E7A55"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9E7A55" w:rsidRPr="009E7A55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9E7A55" w:rsidRPr="009E7A55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Отчет.   </w:t>
            </w:r>
          </w:p>
          <w:p w:rsidR="009E7A55" w:rsidRPr="009E7A55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Договоре,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9E7A55" w:rsidRPr="009E7A55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Договоре) Заказчик обязан немедленно заявить об этом Исполнителю, не подписывая акт оказанных Услуг.</w:t>
            </w:r>
          </w:p>
          <w:p w:rsidR="009E7A55" w:rsidRPr="009E7A55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Договоре, Заказчик вправе в течение 5 рабочих дней оформить мотивированный отказ от приемки оказанных Услуг и направить его Исполнителю. </w:t>
            </w:r>
          </w:p>
          <w:p w:rsidR="009E7A55" w:rsidRPr="009E7A55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982B09" w:rsidRDefault="009E7A55" w:rsidP="009E7A5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82B09" w:rsidRPr="00982B09" w:rsidTr="009E7A55">
        <w:tc>
          <w:tcPr>
            <w:tcW w:w="248" w:type="pct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817" w:type="pct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</w:t>
            </w: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3935" w:type="pct"/>
          </w:tcPr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Гарантии качества распространяются на Услуги, оказанные Исполнителем по Договору. </w:t>
            </w:r>
          </w:p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Если в период использования результатов оказанных Услуг обнаружатся недостатки (недоработки), препятствующи</w:t>
            </w:r>
            <w:r w:rsidR="005B78F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 его нормальному использованию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то Исполнитель обязан их устранить за свой счет и в установленные Заказчиком сроки. Гарантийный срок устанавливается в течение 3 (трех) месяцев с момента приемки результата Услуг.</w:t>
            </w:r>
          </w:p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потребовать от Исполнителя безвозмездного устранения недостатков;</w:t>
            </w:r>
          </w:p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потребовать от Исполнителя соразмерного уменьшения Цены Услуг;</w:t>
            </w:r>
          </w:p>
          <w:p w:rsidR="009E7A55" w:rsidRPr="009E7A55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82B09" w:rsidRPr="00982B09" w:rsidRDefault="009E7A55" w:rsidP="009E7A5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</w:t>
            </w:r>
            <w:r w:rsidR="005B78F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B78F6" w:rsidRPr="00742E81">
              <w:rPr>
                <w:rFonts w:ascii="Tahoma" w:hAnsi="Tahoma" w:cs="Tahoma"/>
                <w:sz w:val="20"/>
              </w:rPr>
              <w:t>(в том числе по предоставлению фотоотчета доставки БПО)</w:t>
            </w:r>
            <w:r w:rsidRPr="009E7A5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CF4" w:rsidRDefault="00096CF4" w:rsidP="002775CB">
      <w:pPr>
        <w:spacing w:after="0" w:line="240" w:lineRule="auto"/>
      </w:pPr>
      <w:r>
        <w:separator/>
      </w:r>
    </w:p>
  </w:endnote>
  <w:endnote w:type="continuationSeparator" w:id="0">
    <w:p w:rsidR="00096CF4" w:rsidRDefault="00096CF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CF4" w:rsidRDefault="00096CF4" w:rsidP="002775CB">
      <w:pPr>
        <w:spacing w:after="0" w:line="240" w:lineRule="auto"/>
      </w:pPr>
      <w:r>
        <w:separator/>
      </w:r>
    </w:p>
  </w:footnote>
  <w:footnote w:type="continuationSeparator" w:id="0">
    <w:p w:rsidR="00096CF4" w:rsidRDefault="00096CF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96CF4"/>
    <w:rsid w:val="001818E6"/>
    <w:rsid w:val="001D1F55"/>
    <w:rsid w:val="002775CB"/>
    <w:rsid w:val="00324254"/>
    <w:rsid w:val="00586744"/>
    <w:rsid w:val="005B78F6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9E7A55"/>
    <w:rsid w:val="00AF375F"/>
    <w:rsid w:val="00BA1A5A"/>
    <w:rsid w:val="00D71FA3"/>
    <w:rsid w:val="00E13529"/>
    <w:rsid w:val="00E23150"/>
    <w:rsid w:val="00E449FC"/>
    <w:rsid w:val="00E66AFE"/>
    <w:rsid w:val="00ED0176"/>
    <w:rsid w:val="00EE3787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Исламова Галина Раисовна</dc:creator>
  <cp:keywords/>
  <dc:description/>
  <cp:lastModifiedBy>Папина Наталья Александровна</cp:lastModifiedBy>
  <cp:revision>21</cp:revision>
  <dcterms:created xsi:type="dcterms:W3CDTF">2021-02-15T09:58:00Z</dcterms:created>
  <dcterms:modified xsi:type="dcterms:W3CDTF">2024-11-11T10:10:00Z</dcterms:modified>
</cp:coreProperties>
</file>